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2E" w:rsidRDefault="004E53F7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61950" cy="361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2E" w:rsidRDefault="003A632E">
      <w:pPr>
        <w:jc w:val="center"/>
        <w:rPr>
          <w:spacing w:val="20"/>
          <w:sz w:val="40"/>
        </w:rPr>
      </w:pPr>
      <w:r>
        <w:rPr>
          <w:b/>
          <w:spacing w:val="20"/>
          <w:sz w:val="32"/>
        </w:rPr>
        <w:t>COMUNE DI GARGALLO</w:t>
      </w:r>
    </w:p>
    <w:p w:rsidR="003A632E" w:rsidRDefault="003A632E">
      <w:pPr>
        <w:jc w:val="center"/>
        <w:rPr>
          <w:sz w:val="16"/>
        </w:rPr>
      </w:pPr>
      <w:r>
        <w:rPr>
          <w:sz w:val="16"/>
        </w:rPr>
        <w:t>Provincia di Novara</w:t>
      </w:r>
    </w:p>
    <w:p w:rsidR="003A632E" w:rsidRDefault="003A632E">
      <w:pPr>
        <w:pStyle w:val="Titolo1"/>
        <w:rPr>
          <w:sz w:val="16"/>
        </w:rPr>
      </w:pPr>
      <w:r>
        <w:rPr>
          <w:sz w:val="16"/>
        </w:rPr>
        <w:t xml:space="preserve">Piazza Dottor Carlo Baroli, 2  </w:t>
      </w:r>
    </w:p>
    <w:p w:rsidR="003A632E" w:rsidRDefault="003A632E">
      <w:pPr>
        <w:pStyle w:val="Titolo1"/>
        <w:rPr>
          <w:sz w:val="16"/>
        </w:rPr>
      </w:pPr>
      <w:r>
        <w:rPr>
          <w:sz w:val="16"/>
        </w:rPr>
        <w:t xml:space="preserve"> Tel. 0322/913017 - 0322/94115 Fax: 0322/953619 </w:t>
      </w:r>
    </w:p>
    <w:p w:rsidR="003A632E" w:rsidRDefault="003A632E">
      <w:pPr>
        <w:pStyle w:val="Titolo1"/>
        <w:rPr>
          <w:sz w:val="16"/>
        </w:rPr>
      </w:pPr>
      <w:r>
        <w:rPr>
          <w:sz w:val="16"/>
        </w:rPr>
        <w:t xml:space="preserve">e-mail: </w:t>
      </w:r>
      <w:hyperlink r:id="rId5" w:history="1">
        <w:r w:rsidRPr="00091039">
          <w:rPr>
            <w:rStyle w:val="Collegamentoipertestuale"/>
            <w:sz w:val="16"/>
          </w:rPr>
          <w:t>municipio@comune.gargallo.no.it</w:t>
        </w:r>
      </w:hyperlink>
    </w:p>
    <w:p w:rsidR="003A632E" w:rsidRDefault="003A632E">
      <w:pPr>
        <w:jc w:val="center"/>
        <w:rPr>
          <w:sz w:val="16"/>
          <w:szCs w:val="16"/>
        </w:rPr>
      </w:pPr>
      <w:r w:rsidRPr="00A540C8">
        <w:rPr>
          <w:sz w:val="16"/>
          <w:szCs w:val="16"/>
        </w:rPr>
        <w:t xml:space="preserve">posta certificata: </w:t>
      </w:r>
      <w:hyperlink r:id="rId6" w:history="1">
        <w:r w:rsidRPr="00091039">
          <w:rPr>
            <w:rStyle w:val="Collegamentoipertestuale"/>
            <w:sz w:val="16"/>
            <w:szCs w:val="16"/>
          </w:rPr>
          <w:t>gargallo@cert.ruparpiemonte.it</w:t>
        </w:r>
      </w:hyperlink>
    </w:p>
    <w:p w:rsidR="003A632E" w:rsidRDefault="003A632E">
      <w:pPr>
        <w:jc w:val="center"/>
        <w:rPr>
          <w:sz w:val="16"/>
        </w:rPr>
      </w:pPr>
      <w:r>
        <w:rPr>
          <w:sz w:val="16"/>
        </w:rPr>
        <w:t>Codice fiscale e Partita IVA 00397470030</w:t>
      </w:r>
    </w:p>
    <w:p w:rsidR="003A632E" w:rsidRDefault="003A632E">
      <w:p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Pr="003A632E" w:rsidRDefault="003A632E" w:rsidP="003A632E">
      <w:pPr>
        <w:pStyle w:val="Corpotesto"/>
        <w:suppressAutoHyphens w:val="0"/>
        <w:spacing w:after="0" w:line="480" w:lineRule="auto"/>
        <w:jc w:val="both"/>
        <w:rPr>
          <w:b/>
          <w:sz w:val="48"/>
          <w:szCs w:val="20"/>
          <w:lang w:eastAsia="it-IT"/>
        </w:rPr>
      </w:pPr>
      <w:r>
        <w:rPr>
          <w:b/>
          <w:sz w:val="48"/>
          <w:szCs w:val="20"/>
          <w:lang w:eastAsia="it-IT"/>
        </w:rPr>
        <w:t>REGOLAMENT</w:t>
      </w:r>
      <w:r w:rsidRPr="003A632E">
        <w:rPr>
          <w:b/>
          <w:sz w:val="48"/>
          <w:szCs w:val="20"/>
          <w:lang w:eastAsia="it-IT"/>
        </w:rPr>
        <w:t>O</w:t>
      </w:r>
      <w:r>
        <w:rPr>
          <w:b/>
          <w:sz w:val="48"/>
          <w:szCs w:val="20"/>
          <w:lang w:eastAsia="it-IT"/>
        </w:rPr>
        <w:t xml:space="preserve"> COMUNAL</w:t>
      </w:r>
      <w:r w:rsidRPr="003A632E">
        <w:rPr>
          <w:b/>
          <w:sz w:val="48"/>
          <w:szCs w:val="20"/>
          <w:lang w:eastAsia="it-IT"/>
        </w:rPr>
        <w:t>E</w:t>
      </w:r>
      <w:r>
        <w:rPr>
          <w:b/>
          <w:sz w:val="48"/>
          <w:szCs w:val="20"/>
          <w:lang w:eastAsia="it-IT"/>
        </w:rPr>
        <w:t xml:space="preserve"> </w:t>
      </w:r>
      <w:r w:rsidRPr="003A632E">
        <w:rPr>
          <w:b/>
          <w:sz w:val="48"/>
          <w:szCs w:val="20"/>
          <w:lang w:eastAsia="it-IT"/>
        </w:rPr>
        <w:t>DELLA</w:t>
      </w:r>
      <w:r>
        <w:rPr>
          <w:b/>
          <w:sz w:val="48"/>
          <w:szCs w:val="20"/>
          <w:lang w:eastAsia="it-IT"/>
        </w:rPr>
        <w:t xml:space="preserve"> BI</w:t>
      </w:r>
      <w:r w:rsidRPr="003A632E">
        <w:rPr>
          <w:b/>
          <w:sz w:val="48"/>
          <w:szCs w:val="20"/>
          <w:lang w:eastAsia="it-IT"/>
        </w:rPr>
        <w:t>BLIOTECA CIVICA</w:t>
      </w: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  <w:i/>
          <w:iCs/>
        </w:rPr>
      </w:pPr>
    </w:p>
    <w:p w:rsidR="003A632E" w:rsidRPr="003A632E" w:rsidRDefault="003A632E">
      <w:pPr>
        <w:autoSpaceDE w:val="0"/>
        <w:jc w:val="both"/>
        <w:rPr>
          <w:bCs/>
          <w:iCs/>
        </w:rPr>
      </w:pPr>
      <w:r w:rsidRPr="003A632E">
        <w:rPr>
          <w:bCs/>
          <w:iCs/>
        </w:rPr>
        <w:t xml:space="preserve">Approvato con deliberazione del Consiglio Comunale n.  </w:t>
      </w:r>
      <w:r w:rsidR="00662258">
        <w:rPr>
          <w:bCs/>
          <w:iCs/>
        </w:rPr>
        <w:t>7</w:t>
      </w:r>
      <w:r w:rsidRPr="003A632E">
        <w:rPr>
          <w:bCs/>
          <w:iCs/>
        </w:rPr>
        <w:t xml:space="preserve">  del</w:t>
      </w:r>
      <w:r w:rsidR="00662258">
        <w:rPr>
          <w:bCs/>
          <w:iCs/>
        </w:rPr>
        <w:t xml:space="preserve"> 9 MARZO 2010</w:t>
      </w:r>
    </w:p>
    <w:p w:rsidR="003A632E" w:rsidRDefault="003A632E" w:rsidP="003A632E">
      <w:pPr>
        <w:autoSpaceDE w:val="0"/>
        <w:spacing w:line="480" w:lineRule="auto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lastRenderedPageBreak/>
        <w:t>INDICE</w:t>
      </w:r>
    </w:p>
    <w:p w:rsidR="003A632E" w:rsidRDefault="003A632E" w:rsidP="003A632E">
      <w:pPr>
        <w:autoSpaceDE w:val="0"/>
        <w:spacing w:line="480" w:lineRule="auto"/>
        <w:jc w:val="both"/>
        <w:rPr>
          <w:rFonts w:ascii="Book Antiqua" w:hAnsi="Book Antiqua" w:cs="BookAntiqua"/>
        </w:rPr>
      </w:pPr>
    </w:p>
    <w:p w:rsidR="003A632E" w:rsidRDefault="003A632E" w:rsidP="003A632E">
      <w:pPr>
        <w:autoSpaceDE w:val="0"/>
        <w:spacing w:line="480" w:lineRule="auto"/>
        <w:jc w:val="both"/>
        <w:rPr>
          <w:rFonts w:ascii="Book Antiqua" w:hAnsi="Book Antiqua" w:cs="BookAntiqua"/>
          <w:i/>
          <w:iCs/>
        </w:rPr>
      </w:pPr>
      <w:r>
        <w:rPr>
          <w:rFonts w:ascii="Book Antiqua" w:hAnsi="Book Antiqua" w:cs="BookAntiqua"/>
          <w:i/>
          <w:iCs/>
        </w:rPr>
        <w:t xml:space="preserve">Art. 1  –  Finalita’ </w:t>
      </w:r>
      <w:r w:rsidR="00400BE0">
        <w:rPr>
          <w:rFonts w:ascii="Book Antiqua" w:hAnsi="Book Antiqua" w:cs="BookAntiqua"/>
          <w:i/>
          <w:iCs/>
        </w:rPr>
        <w:t xml:space="preserve"> </w:t>
      </w:r>
    </w:p>
    <w:p w:rsidR="00400BE0" w:rsidRDefault="003A632E" w:rsidP="003A632E">
      <w:pPr>
        <w:autoSpaceDE w:val="0"/>
        <w:spacing w:line="480" w:lineRule="auto"/>
        <w:jc w:val="both"/>
        <w:rPr>
          <w:rFonts w:ascii="Book Antiqua" w:hAnsi="Book Antiqua" w:cs="BookAntiqua"/>
          <w:i/>
          <w:iCs/>
        </w:rPr>
      </w:pPr>
      <w:r>
        <w:rPr>
          <w:rFonts w:ascii="Book Antiqua" w:hAnsi="Book Antiqua" w:cs="BookAntiqua"/>
          <w:i/>
          <w:iCs/>
        </w:rPr>
        <w:t xml:space="preserve">Art. 2  –  Materiale Bibliografico </w:t>
      </w:r>
    </w:p>
    <w:p w:rsidR="003A632E" w:rsidRDefault="003A632E" w:rsidP="003A632E">
      <w:pPr>
        <w:autoSpaceDE w:val="0"/>
        <w:spacing w:line="480" w:lineRule="auto"/>
        <w:jc w:val="both"/>
        <w:rPr>
          <w:rFonts w:ascii="Book Antiqua" w:hAnsi="Book Antiqua" w:cs="BookAntiqua"/>
          <w:i/>
          <w:iCs/>
        </w:rPr>
      </w:pPr>
      <w:r>
        <w:rPr>
          <w:rFonts w:ascii="Book Antiqua" w:hAnsi="Book Antiqua" w:cs="BookAntiqua"/>
          <w:i/>
          <w:iCs/>
        </w:rPr>
        <w:t xml:space="preserve">Art. 3  –  Servizi e costi </w:t>
      </w:r>
    </w:p>
    <w:p w:rsidR="00400BE0" w:rsidRDefault="003A632E" w:rsidP="003A632E">
      <w:pPr>
        <w:autoSpaceDE w:val="0"/>
        <w:spacing w:line="480" w:lineRule="auto"/>
        <w:jc w:val="both"/>
        <w:rPr>
          <w:rFonts w:ascii="Book Antiqua" w:hAnsi="Book Antiqua" w:cs="BookAntiqua"/>
          <w:i/>
          <w:iCs/>
        </w:rPr>
      </w:pPr>
      <w:r w:rsidRPr="003A632E">
        <w:rPr>
          <w:rFonts w:ascii="Book Antiqua" w:hAnsi="Book Antiqua" w:cs="BookAntiqua"/>
          <w:i/>
          <w:iCs/>
        </w:rPr>
        <w:t>Art. 4  –  Personale</w:t>
      </w:r>
      <w:r w:rsidR="00400BE0">
        <w:rPr>
          <w:rFonts w:ascii="Book Antiqua" w:hAnsi="Book Antiqua" w:cs="BookAntiqua"/>
          <w:i/>
          <w:iCs/>
        </w:rPr>
        <w:t>,</w:t>
      </w:r>
      <w:r w:rsidRPr="003A632E">
        <w:rPr>
          <w:rFonts w:ascii="Book Antiqua" w:hAnsi="Book Antiqua" w:cs="BookAntiqua"/>
          <w:i/>
          <w:iCs/>
        </w:rPr>
        <w:t xml:space="preserve"> compiti e funzioni </w:t>
      </w:r>
    </w:p>
    <w:p w:rsidR="00400BE0" w:rsidRDefault="003A632E" w:rsidP="003A632E">
      <w:pPr>
        <w:autoSpaceDE w:val="0"/>
        <w:spacing w:line="480" w:lineRule="auto"/>
        <w:jc w:val="both"/>
        <w:rPr>
          <w:rFonts w:ascii="Book Antiqua" w:hAnsi="Book Antiqua" w:cs="BookAntiqua"/>
          <w:i/>
          <w:iCs/>
        </w:rPr>
      </w:pPr>
      <w:r w:rsidRPr="003A632E">
        <w:rPr>
          <w:rFonts w:ascii="Book Antiqua" w:hAnsi="Book Antiqua" w:cs="BookAntiqua"/>
          <w:i/>
          <w:iCs/>
        </w:rPr>
        <w:t xml:space="preserve">Art. 5  –  Servizi </w:t>
      </w:r>
    </w:p>
    <w:p w:rsidR="00400BE0" w:rsidRDefault="003A632E" w:rsidP="003A632E">
      <w:pPr>
        <w:autoSpaceDE w:val="0"/>
        <w:spacing w:line="480" w:lineRule="auto"/>
        <w:jc w:val="both"/>
        <w:rPr>
          <w:rFonts w:ascii="Book Antiqua" w:hAnsi="Book Antiqua" w:cs="BookAntiqua"/>
          <w:i/>
          <w:iCs/>
        </w:rPr>
      </w:pPr>
      <w:r>
        <w:rPr>
          <w:rFonts w:ascii="Book Antiqua" w:hAnsi="Book Antiqua" w:cs="BookAntiqua"/>
          <w:i/>
          <w:iCs/>
        </w:rPr>
        <w:t>Art. 6  –  Danne</w:t>
      </w:r>
      <w:r w:rsidR="00400BE0">
        <w:rPr>
          <w:rFonts w:ascii="Book Antiqua" w:hAnsi="Book Antiqua" w:cs="BookAntiqua"/>
          <w:i/>
          <w:iCs/>
        </w:rPr>
        <w:t>g</w:t>
      </w:r>
      <w:r>
        <w:rPr>
          <w:rFonts w:ascii="Book Antiqua" w:hAnsi="Book Antiqua" w:cs="BookAntiqua"/>
          <w:i/>
          <w:iCs/>
        </w:rPr>
        <w:t xml:space="preserve">giamento </w:t>
      </w:r>
    </w:p>
    <w:p w:rsidR="00400BE0" w:rsidRDefault="003A632E" w:rsidP="003A632E">
      <w:pPr>
        <w:autoSpaceDE w:val="0"/>
        <w:spacing w:line="480" w:lineRule="auto"/>
        <w:jc w:val="both"/>
        <w:rPr>
          <w:rFonts w:ascii="Book Antiqua" w:hAnsi="Book Antiqua" w:cs="BookAntiqua"/>
          <w:i/>
          <w:iCs/>
        </w:rPr>
      </w:pPr>
      <w:r>
        <w:rPr>
          <w:rFonts w:ascii="Book Antiqua" w:hAnsi="Book Antiqua" w:cs="BookAntiqua"/>
          <w:i/>
          <w:iCs/>
        </w:rPr>
        <w:t xml:space="preserve">Art. 7  –  Prestito interbibliotecario </w:t>
      </w:r>
    </w:p>
    <w:p w:rsidR="003A632E" w:rsidRDefault="003A632E" w:rsidP="003A632E">
      <w:pPr>
        <w:autoSpaceDE w:val="0"/>
        <w:spacing w:line="480" w:lineRule="auto"/>
        <w:jc w:val="both"/>
        <w:rPr>
          <w:rFonts w:ascii="Book Antiqua" w:hAnsi="Book Antiqua" w:cs="BookAntiqua"/>
          <w:i/>
          <w:iCs/>
        </w:rPr>
      </w:pPr>
      <w:r>
        <w:rPr>
          <w:rFonts w:ascii="Book Antiqua" w:hAnsi="Book Antiqua" w:cs="BookAntiqua"/>
          <w:i/>
          <w:iCs/>
        </w:rPr>
        <w:t xml:space="preserve">Art. 8  –  Uso </w:t>
      </w:r>
      <w:r w:rsidR="00400BE0">
        <w:rPr>
          <w:rFonts w:ascii="Book Antiqua" w:hAnsi="Book Antiqua" w:cs="BookAntiqua"/>
          <w:i/>
          <w:iCs/>
        </w:rPr>
        <w:t>dei locali della biblioteca per altre attività</w:t>
      </w:r>
    </w:p>
    <w:p w:rsidR="003A632E" w:rsidRDefault="003A632E" w:rsidP="003A632E">
      <w:pPr>
        <w:autoSpaceDE w:val="0"/>
        <w:spacing w:line="480" w:lineRule="auto"/>
        <w:jc w:val="both"/>
        <w:rPr>
          <w:rFonts w:ascii="Book Antiqua" w:hAnsi="Book Antiqua" w:cs="BookAntiqua"/>
          <w:i/>
          <w:iCs/>
        </w:rPr>
      </w:pPr>
      <w:r>
        <w:rPr>
          <w:rFonts w:ascii="Book Antiqua" w:hAnsi="Book Antiqua" w:cs="BookAntiqua"/>
          <w:i/>
          <w:iCs/>
        </w:rPr>
        <w:t xml:space="preserve">Art. 9  –  </w:t>
      </w:r>
      <w:r w:rsidR="00400BE0">
        <w:rPr>
          <w:rFonts w:ascii="Book Antiqua" w:hAnsi="Book Antiqua" w:cs="BookAntiqua"/>
          <w:i/>
          <w:iCs/>
        </w:rPr>
        <w:t>Modifiche al presente regolamento</w:t>
      </w:r>
    </w:p>
    <w:p w:rsidR="003A632E" w:rsidRDefault="003A632E">
      <w:pPr>
        <w:autoSpaceDE w:val="0"/>
        <w:jc w:val="both"/>
        <w:rPr>
          <w:rFonts w:ascii="Book Antiqua" w:hAnsi="Book Antiqua" w:cs="BookAntiqua"/>
          <w:i/>
          <w:iCs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AA2D74" w:rsidRDefault="00AA2D74">
      <w:pPr>
        <w:autoSpaceDE w:val="0"/>
        <w:jc w:val="both"/>
        <w:rPr>
          <w:rFonts w:ascii="Book Antiqua" w:hAnsi="Book Antiqua"/>
        </w:rPr>
      </w:pPr>
    </w:p>
    <w:p w:rsidR="00AA2D74" w:rsidRDefault="00AA2D74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  <w:r>
        <w:rPr>
          <w:rFonts w:ascii="Book Antiqua" w:hAnsi="Book Antiqua" w:cs="BookAntiqua"/>
          <w:b/>
          <w:bCs/>
        </w:rPr>
        <w:lastRenderedPageBreak/>
        <w:t>ART. 1 – FINALITA'</w:t>
      </w: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La Biblioteca del Comune Gargallo  istituita  a norma della Legge Regionale n. 78 del 19 dicembre 1978, è un servizio comunale avente lo scopo di: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a) diffondere l’informazione e promuovere lo sviluppo culturale dei Cittadini, nel rispetto della pluralità delle opinioni;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b) contribuire allo sviluppo dell’educazione democratica e della formazione intellettuale e civile della popolazione;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c) stimolare e organizzare l’attività di educazione permanente;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d) garantire la tutela ed il godimento pubblico del materiale bibliografico, audiovisivo e documentario di altro tipo, nonché degli oggetti di valore storico e culturale facenti parte del patrimonio della biblioteca e incrementare tale patrimonio attraverso il reperimento e l’acquisizione di opere manoscritte o stampate, di materiale audiovisivo nonché di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documenti di interesse locale;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e) attuare forme di collegamento e cooperazione con altre Biblioteche, in particolar modo con la Biblioteca Centro Rete del sistema Bibliotecario di appartenenza;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f) adottare iniziative per diffondere la conoscenza della storia e della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tradizioni locali.</w:t>
      </w: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  <w:r>
        <w:rPr>
          <w:rFonts w:ascii="Book Antiqua" w:hAnsi="Book Antiqua" w:cs="BookAntiqua"/>
          <w:b/>
          <w:bCs/>
        </w:rPr>
        <w:t>ART. 2 – MATERIALE BIBLIOGRAFICO</w:t>
      </w: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Per raggiungere gli scopi di cui all’articolo precedente la Biblioteca è dotata di un fondo librario e di altro materiale di cui ai registri cronologici ed inventari esistente.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Il fondo librario e l’altro materiale dovranno essere regolarmente aggiornati, inventariati e catalogati nel rispetto degli indirizzi standard bibliotecari indicati dalla Regione Piemonte.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 xml:space="preserve">A tale scopo la Biblioteca è dotata almeno del registro cronologico di entrata e del catalogo alfabetico per autori, oltre a cataloghi per i materiali speciali (periodici, cassette, dischi, cd, dvd e ulteriore materiale informatico). 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I libri sono sistemati in scaffalature aperte  con esclusione dei materiali storici, rari e di pregio.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  <w:r>
        <w:rPr>
          <w:rFonts w:ascii="Book Antiqua" w:hAnsi="Book Antiqua" w:cs="BookAntiqua"/>
          <w:b/>
          <w:bCs/>
        </w:rPr>
        <w:t>ART. 3 – SERVIZI E COSTI</w:t>
      </w: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La Biblioteca organizza e ospita attività  correlate alle funzioni proprie delle Biblioteche, di diffusione della lettura e dell’informazione.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Il Comune si propone di fornire gli adeguati supporti e strumenti audiovisivi e informatici per favorire la fruizione e diffusione del materiale bibliografico aggiornato.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Le spese necessarie per la Biblioteca,  i locali, l’arredamento, la manutenzione, l’illuminazione, il riscaldamento e la pulizia dei locali, sono a carico del Comune ed inserite in apposito capitolo del Bilancio.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la Regione potrà intervenire con finanziamenti integrativi direttamente o attraverso il sistema bibliotecario così come la Provincia, Fondazioni bancarie e contributi volontari dei cittadini.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L’uso pubblico della Biblioteca è totalmente gratuito.</w:t>
      </w:r>
    </w:p>
    <w:p w:rsidR="003A632E" w:rsidRDefault="003A632E">
      <w:pPr>
        <w:autoSpaceDE w:val="0"/>
        <w:jc w:val="both"/>
        <w:rPr>
          <w:rFonts w:ascii="Book Antiqua" w:hAnsi="Book Antiqua"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  <w:r>
        <w:rPr>
          <w:rFonts w:ascii="Book Antiqua" w:hAnsi="Book Antiqua" w:cs="BookAntiqua"/>
          <w:b/>
          <w:bCs/>
        </w:rPr>
        <w:lastRenderedPageBreak/>
        <w:t>ART. 4 – PERSONALE, COMPITI E FUNZIONI</w:t>
      </w: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Il funzionamento della Biblioteca è affidato al seguente personale:</w:t>
      </w: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  <w:r>
        <w:rPr>
          <w:rFonts w:ascii="Book Antiqua" w:hAnsi="Book Antiqua" w:cs="BookAntiqua"/>
          <w:b/>
          <w:bCs/>
        </w:rPr>
        <w:t>1) Il Direttore.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 xml:space="preserve"> Scelto tra il volontariato e nominato dal Sindaco per la durata del periodo del mandato oltre a dirigere e coordinare il servizio, in particolare è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a) responsabile del buon funzionamento della Biblioteca, cura l’aggiornamento e l’ordinamento delle raccolte, la catalogazione e la tenuta dei registri degli inventari;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b)  consegnatario dei volumi, del materiale audiovisivo, dell’altro materiale documentario, di eventuali oggetti di carattere storico ed artistico, degli arredi, dei locali e vigila sulla conservazione ed un buon  uso dei medesimi;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c) tiene i contatti con l’Amministrazione Comunale, con gli Enti che operano nell’ambito del Comune in campo culturale ed in particolare con le scuole;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d) sovrintende ai volontari e a quanti contribuiscono al funzionamento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ordinario della Biblioteca;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e)  convoca , anche in via straordinaria, e presiede il Consiglio di Biblioteca secondo un ordine del giorno;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f) sceglie fra i componenti del Consiglio di Biblioteca il segretario verbalizzante che avrà il compito di redigere i verbali del Consiglio stesso in apposito registro;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g) cura l’attuazione dei punti all’ordine del giorno;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h) fa osservare le norme contenute nel presente Regolamento;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Il Direttore non può ricoprire incarichi istituzionali o far parte di altre istituzioni comunali.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  <w:r>
        <w:rPr>
          <w:rFonts w:ascii="Book Antiqua" w:hAnsi="Book Antiqua" w:cs="BookAntiqua"/>
          <w:b/>
          <w:bCs/>
        </w:rPr>
        <w:t>2) Il Consiglio di biblioteca.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Provvede al  funzionamento della biblioteca secondo la normativa prevista dal vigente Regolamento ed è consegnatario del materiale documentario, oggetti, arredi, locali e vigila sulla conservazione ed il buon uso dei medesimi.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Fanno parte del Consiglio di Biblioteca: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a) il Direttore della Biblioteca;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b) sei rappresentanti di cui quattro proposti dal gruppo consiliare di maggioranza due proposti dai gruppi consiliari di minoranza.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Tali rappresentanti non possono avere incarichi istituzionali comunali.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L’Assessore alla Cultura, entro 30 giorni dalla nomina dei membri, convoca la prima riunione del Consiglio, nel corso della quale viene dato mandato al Direttore proposto dal sindaco.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 xml:space="preserve">Il Consiglio dura in carica quanto l’Amministrazione Comunale che l’ha eletto e comunque fino alla nomina del nuovo Consiglio. 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I membri che risultano assenti, senza giustificato motivo, a due riunioni consecutive del Consiglio, decadono dalla nomina e vengono sostituiti.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Il Consiglio di Biblioteca si riunisce ogni qual volta se ne ravvisi la necessità, comunque almeno due volte l’anno su convocazione del Direttore in occasione della richiesta di contributi e finanziamenti, per il bilancio di previsione, per redigere il consuntivo ed in via straordinaria su richiesta di almeno un terzo dei componenti eletti.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Alle riunioni viene invitato e può partecipare il Direttore del sistema bibliotecario o un suo rappresentante.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Il Consiglio di Biblioteca ha le seguenti attribuzioni: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a) vigila sul funzionamento della Biblioteca;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lastRenderedPageBreak/>
        <w:t>b) propone alla Giunta Comunale gli indirizzi di politica culturale nonché i criteri per l’utilizzo dei finanziamenti comunali, dei contributi regionali o di altri Enti  per la scelta del materiale, delle attrezzature e dell’arredamento;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c) presenta alla Giunta Comunale entro il mese di settembre di ogni anno una relazione sull’attività svolta e da svolgere l’anno successivo, nonché le richieste di finanziamenti per l’attività ordinaria della Biblioteca, in base all’art. 6 della Legge Regionale n. 78 del 19 dicembre 1978;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d) propone i giorni e gli orari di apertura al pubblico;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e) decide i criteri per lo scambio dei duplicati e per lo scarico o lo scarto del materiale non più idoneo alle finalità della Biblioteca;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f) nomina il rappresentante al Consiglio del sistema bibliotecario e partecipa per mezzo di esso all’elaborazione dei programmi culturali del sistema bibliotecario;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g) si attiva per sollecitare gli utenti ad esprimere i loro pareri e suggerimenti.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  <w:r>
        <w:rPr>
          <w:rFonts w:ascii="Book Antiqua" w:hAnsi="Book Antiqua" w:cs="BookAntiqua"/>
          <w:b/>
          <w:bCs/>
        </w:rPr>
        <w:t>ART. 5 - SERVIZI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I giorni e l’orario di apertura, su proposta del Consiglio di biblioteca, saranno fissati con apposito atto della Giunta Comunale tenendo conto delle esigenze di tutte le categorie della popolazione.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Sono ammessi al prestito tutti i cittadini domiciliati o residenti nel territorio del Comune, che ne presentino domanda su apposito modulo,  corredata da un documento d’identità o, per i minori di anni 14, dell’assenso dei genitori o di chi ne fa le veci. I  ragazzi di età inferiore ai 14 anni consultano e prendono in prestito solo  i volumi della  sezione loro riservata..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Nel caso che l’iscritto al prestito non restituisca tutto il materiale alle scadenze previste e non risponda a due solleciti consecutivi, il materiale verrà addebitato all'iscritto al prestito.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Il prestito è gratuito. La tessera di iscrizione al prestito è strettamente personale.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Gli utenti sono tenuti a comunicare ogni cambiamento di domicilio, a conservare diligentemente le opere avute in prestito, a non prestarle ad altri e a restituirle entro la data di scadenza.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Il materiale di consultazione, i periodici rilegati o comunque destinati alla conservazione, il materiale raro e di pregio, i manoscritti ed eventuali fondi segnalati dal Direttore, sentito il parere del Consiglio di Biblioteca, sono esclusi dal prestito. Sono ammesse deroghe a favore di Enti dietro richiesta scritta specifica (ad esempio per mostre o per pubblicazioni). Il prestito del materiale audiovisivo e informatico è consentito con la stessa procedura del materiale librario.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Non vengono concessi in prestito più di due volumi per volta.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 xml:space="preserve">La durata del prestito è determinata in 30 giorni. E’ consentito il rinnovo per un altro periodo della stessa durata.  Per il materiale audiovisivo e informatico la durata del prestito è determinata in 7 giorni. 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In caso di mancata restituzione entro il termine previsto, il direttore provvederà presso gli inadempienti con richiesta scritta.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  <w:r>
        <w:rPr>
          <w:rFonts w:ascii="Book Antiqua" w:hAnsi="Book Antiqua" w:cs="BookAntiqua"/>
          <w:b/>
          <w:bCs/>
        </w:rPr>
        <w:t>ART. 6– DANNEGGIAMENTO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 xml:space="preserve">Il materiale della Biblioteca deve essere usato con cura e diligenza. I lettori sono tenuti a segnalare gli eventuali danni riscontrati. In caso di smarrimento o deterioramento il detentore  è tenuto ad acquistare una copia identica della pubblicazione, anche ricorrendo </w:t>
      </w:r>
      <w:r>
        <w:rPr>
          <w:rFonts w:ascii="Book Antiqua" w:hAnsi="Book Antiqua" w:cs="BookAntiqua"/>
        </w:rPr>
        <w:lastRenderedPageBreak/>
        <w:t>al mercato antiquario, oppure un esemplare di altra edizione della stessa opera di valore venale non inferiore.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Solo nella dimostrata impossibilità di reperire il volume l’utente è tenuto a risarcire il danno nella misura che sarà stabilita dal Direttore.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L’utente che si sia reso responsabile di danneggiamenti gravi al materiale sarà escluso dal prestito. Il Consiglio di Biblioteca deciderà sui criteri della esclusione e sugli eventuali provvedimenti da rendere nei suoi confronti. Con le stesse modalità il Consiglio deciderà  l'esclusione dell’utente il cui comportamento rechi grave pregiudizio al buon funzionamento ed all’integrità della Biblioteca.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  <w:r>
        <w:rPr>
          <w:rFonts w:ascii="Book Antiqua" w:hAnsi="Book Antiqua" w:cs="BookAntiqua"/>
          <w:b/>
          <w:bCs/>
        </w:rPr>
        <w:t>ART. 7– PRESTITO INTERBIBLIOTECARIO</w:t>
      </w: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La Biblioteca effettua regolare servizio di prestito alle altre Biblioteche ed in particolare a quelle aderenti al Sistema Bibliotecario.  La durata del prestito è di regola determinata in 30 giorni.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Le spese relative al prestito interbibliotecario sono a carico del Sistema Bibliotecario richiedente.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</w:p>
    <w:p w:rsidR="003A632E" w:rsidRDefault="003A632E">
      <w:pPr>
        <w:autoSpaceDE w:val="0"/>
        <w:jc w:val="both"/>
        <w:rPr>
          <w:rFonts w:ascii="Book Antiqua" w:hAnsi="Book Antiqua" w:cs="BookAntiqua"/>
          <w:b/>
          <w:bCs/>
        </w:rPr>
      </w:pPr>
      <w:r>
        <w:rPr>
          <w:rFonts w:ascii="Book Antiqua" w:hAnsi="Book Antiqua" w:cs="BookAntiqua"/>
          <w:b/>
          <w:bCs/>
        </w:rPr>
        <w:t>ART. 8 - USO DEI LOCALI DELLA BIBLIOTECA PER ALTRE ATTIVITA’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 xml:space="preserve">L’uso dei locali della Biblioteca  è consentito per le finalità e con le modalità dichiarate nel presente regolamento. 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E’ rigorosamente vietato fumare nei locali della Biblioteca Civica, o mantenere comportamenti scorretti alla pubblica decenza, come è imposto l'assoluto silenzio nelle ore di consulatazione.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</w:p>
    <w:p w:rsidR="003A632E" w:rsidRDefault="003A632E">
      <w:pPr>
        <w:autoSpaceDE w:val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ART. 9 -  MODIFICHE AL PRESENTE REGOLAMENTO</w:t>
      </w:r>
    </w:p>
    <w:p w:rsidR="003A632E" w:rsidRDefault="003A632E">
      <w:pPr>
        <w:autoSpaceDE w:val="0"/>
        <w:jc w:val="both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Ogni modifica al presente Regolamento deve essere deliberata dal Consiglio Comunale.</w:t>
      </w:r>
    </w:p>
    <w:sectPr w:rsidR="003A632E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2E"/>
    <w:rsid w:val="003A632E"/>
    <w:rsid w:val="00400BE0"/>
    <w:rsid w:val="00495489"/>
    <w:rsid w:val="004E53F7"/>
    <w:rsid w:val="00662258"/>
    <w:rsid w:val="00A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A791095-FB21-4FBE-9ECD-BB97237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A632E"/>
    <w:pPr>
      <w:keepNext/>
      <w:suppressAutoHyphens w:val="0"/>
      <w:jc w:val="center"/>
      <w:outlineLvl w:val="0"/>
    </w:pPr>
    <w:rPr>
      <w:szCs w:val="20"/>
      <w:lang w:eastAsia="it-IT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character" w:styleId="Collegamentoipertestuale">
    <w:name w:val="Hyperlink"/>
    <w:basedOn w:val="Carpredefinitoparagrafo"/>
    <w:rsid w:val="003A632E"/>
    <w:rPr>
      <w:color w:val="0000FF"/>
      <w:u w:val="single"/>
    </w:rPr>
  </w:style>
  <w:style w:type="paragraph" w:styleId="Testofumetto">
    <w:name w:val="Balloon Text"/>
    <w:basedOn w:val="Normale"/>
    <w:semiHidden/>
    <w:rsid w:val="00AA2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gallo@cert.ruparpiemonte.it" TargetMode="External"/><Relationship Id="rId5" Type="http://schemas.openxmlformats.org/officeDocument/2006/relationships/hyperlink" Target="mailto:municipio@comune.gargallo.n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11212</CharactersWithSpaces>
  <SharedDoc>false</SharedDoc>
  <HLinks>
    <vt:vector size="12" baseType="variant"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>mailto:gargallo@cert.ruparpiemonte.it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mailto:municipio@comune.gargallo.no.it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s.angelica</dc:creator>
  <cp:keywords/>
  <cp:lastModifiedBy>s.angelica</cp:lastModifiedBy>
  <cp:revision>2</cp:revision>
  <cp:lastPrinted>2010-04-19T11:03:00Z</cp:lastPrinted>
  <dcterms:created xsi:type="dcterms:W3CDTF">2020-07-27T12:04:00Z</dcterms:created>
  <dcterms:modified xsi:type="dcterms:W3CDTF">2020-07-27T12:04:00Z</dcterms:modified>
</cp:coreProperties>
</file>